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D4ED8"/>
          <w:sz w:val="36"/>
        </w:rPr>
        <w:t>PACKING LIST</w:t>
      </w:r>
    </w:p>
    <w:p>
      <w:pPr>
        <w:spacing w:after="160"/>
        <w:jc w:val="center"/>
      </w:pPr>
      <w:r>
        <w:rPr>
          <w:b w:val="0"/>
          <w:color w:val="6B7280"/>
          <w:sz w:val="14"/>
        </w:rPr>
        <w:t>Template by Invoice × Tariff (invoicetariff.com) · Quantities and weights only — prices are intentionally omitted · This template is not customs, tax or legal advice.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0"/>
        <w:gridCol w:w="3060"/>
        <w:gridCol w:w="3060"/>
        <w:gridCol w:w="3060"/>
      </w:tblGrid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Packing List No.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[PL-0001]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Packing Date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[YYYY-MM-DD]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Related Commercial Invoice No.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[Related invoice no., e.g. INV-0001]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Buyer's P.O. Reference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[PO-0001]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Shipper / Exporter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[Exporter / Seller legal name]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Consignee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[Buyer / Consignee legal name]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Country of Export / Port of Loading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[Country of export] / [Port of loading]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Destination / Port of Entry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[UNITED STATES OF AMERICA] / [U.S. port of entry, e.g. Los Angeles, CA]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Carrier / Vessel · Mode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[Vessel / Airline] · [Ocean / Air / Courier]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B/L or AWB No.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[B/L or AWB No.]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Container No.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[Container No., if any]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Shipping Marks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[Shipping marks, e.g. ABC CO. · NEW YORK · C/No. 1-12]</w:t>
            </w:r>
          </w:p>
        </w:tc>
      </w:tr>
    </w:tbl>
    <w:p>
      <w:pPr>
        <w:spacing w:after="40"/>
      </w:pPr>
      <w:r>
        <w:rPr>
          <w:b/>
          <w:color w:val="1D4ED8"/>
          <w:sz w:val="18"/>
        </w:rPr>
        <w:t>CARTON DETAIL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1530"/>
          </w:tcPr>
          <w:p>
            <w:r/>
            <w:r>
              <w:rPr>
                <w:b/>
                <w:color w:val="6B7280"/>
                <w:sz w:val="17"/>
              </w:rPr>
              <w:t>Carton No.</w:t>
            </w:r>
          </w:p>
        </w:tc>
        <w:tc>
          <w:tcPr>
            <w:tcW w:type="dxa" w:w="1530"/>
          </w:tcPr>
          <w:p>
            <w:r/>
            <w:r>
              <w:rPr>
                <w:b/>
                <w:color w:val="6B7280"/>
                <w:sz w:val="17"/>
              </w:rPr>
              <w:t>SKU / Part No.</w:t>
            </w:r>
          </w:p>
        </w:tc>
        <w:tc>
          <w:tcPr>
            <w:tcW w:type="dxa" w:w="1530"/>
          </w:tcPr>
          <w:p>
            <w:r/>
            <w:r>
              <w:rPr>
                <w:b/>
                <w:color w:val="6B7280"/>
                <w:sz w:val="17"/>
              </w:rPr>
              <w:t>Description of goods</w:t>
            </w:r>
          </w:p>
        </w:tc>
        <w:tc>
          <w:tcPr>
            <w:tcW w:type="dxa" w:w="1530"/>
          </w:tcPr>
          <w:p>
            <w:r/>
            <w:r>
              <w:rPr>
                <w:b/>
                <w:color w:val="6B7280"/>
                <w:sz w:val="17"/>
              </w:rPr>
              <w:t>Qty per carton</w:t>
            </w:r>
          </w:p>
        </w:tc>
        <w:tc>
          <w:tcPr>
            <w:tcW w:type="dxa" w:w="1530"/>
          </w:tcPr>
          <w:p>
            <w:r/>
            <w:r>
              <w:rPr>
                <w:b/>
                <w:color w:val="6B7280"/>
                <w:sz w:val="17"/>
              </w:rPr>
              <w:t>UOM</w:t>
            </w:r>
          </w:p>
        </w:tc>
        <w:tc>
          <w:tcPr>
            <w:tcW w:type="dxa" w:w="1530"/>
          </w:tcPr>
          <w:p>
            <w:r/>
            <w:r>
              <w:rPr>
                <w:b/>
                <w:color w:val="6B7280"/>
                <w:sz w:val="17"/>
              </w:rPr>
              <w:t>Net wt (kg)</w:t>
            </w:r>
          </w:p>
        </w:tc>
        <w:tc>
          <w:tcPr>
            <w:tcW w:type="dxa" w:w="1530"/>
          </w:tcPr>
          <w:p>
            <w:r/>
            <w:r>
              <w:rPr>
                <w:b/>
                <w:color w:val="6B7280"/>
                <w:sz w:val="17"/>
              </w:rPr>
              <w:t>Gross wt (kg)</w:t>
            </w:r>
          </w:p>
        </w:tc>
        <w:tc>
          <w:tcPr>
            <w:tcW w:type="dxa" w:w="1530"/>
          </w:tcPr>
          <w:p>
            <w:r/>
            <w:r>
              <w:rPr>
                <w:b/>
                <w:color w:val="6B7280"/>
                <w:sz w:val="17"/>
              </w:rPr>
              <w:t>Dims L×W×H (cm)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 w:val="0"/>
                <w:sz w:val="17"/>
              </w:rPr>
              <w:t>1-4</w:t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  <w:t>SKU-001</w:t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  <w:t>Knitted cotton T-shirt, adult, 180 gsm</w:t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  <w:t>250</w:t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  <w:t>PCS</w:t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  <w:t>5.0</w:t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  <w:t>5.6</w:t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  <w:t>60×40×40</w:t>
            </w:r>
          </w:p>
        </w:tc>
      </w:tr>
      <w:tr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530"/>
          </w:tcPr>
          <w:p>
            <w:r/>
            <w:r>
              <w:rPr>
                <w:b w:val="0"/>
                <w:sz w:val="17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0"/>
        <w:gridCol w:w="3060"/>
        <w:gridCol w:w="3060"/>
        <w:gridCol w:w="3060"/>
      </w:tblGrid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Total packages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[No. of packages and type, e.g. 12 cartons]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Total net weight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[Net weight, kg] kg</w:t>
            </w:r>
          </w:p>
        </w:tc>
      </w:tr>
      <w:tr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Total gross weight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[Gross weight, kg] kg</w:t>
            </w:r>
          </w:p>
        </w:tc>
        <w:tc>
          <w:tcPr>
            <w:tcW w:type="dxa" w:w="3060"/>
          </w:tcPr>
          <w:p>
            <w:r/>
            <w:r>
              <w:rPr>
                <w:b/>
                <w:color w:val="6B7280"/>
                <w:sz w:val="17"/>
              </w:rPr>
              <w:t>Total volume</w:t>
            </w:r>
          </w:p>
        </w:tc>
        <w:tc>
          <w:tcPr>
            <w:tcW w:type="dxa" w:w="3060"/>
          </w:tcPr>
          <w:p>
            <w:r/>
            <w:r>
              <w:rPr>
                <w:b w:val="0"/>
                <w:sz w:val="17"/>
              </w:rPr>
              <w:t>[Total volume, m³] m³</w:t>
            </w:r>
          </w:p>
        </w:tc>
      </w:tr>
    </w:tbl>
    <w:p>
      <w:pPr>
        <w:spacing w:after="80"/>
      </w:pPr>
      <w:r>
        <w:rPr>
          <w:b w:val="0"/>
          <w:color w:val="6B7280"/>
          <w:sz w:val="16"/>
        </w:rPr>
        <w:t>A packing list accompanies the goods for receiving checks and customs matching. It does not replace the commercial invoice: U.S. formal entries require a commercial invoice with declared values (19 CFR 141.86). Keep quantities, weights and marks consistent across invoice, packing list and B/L.</w:t>
      </w:r>
    </w:p>
    <w:p>
      <w:pPr>
        <w:spacing w:after="80"/>
      </w:pPr>
      <w:r>
        <w:rPr>
          <w:b w:val="0"/>
          <w:sz w:val="18"/>
        </w:rPr>
        <w:t>Packed / checked by: ____________________    Name / Title: [Name] / [Title]    Company / Date: [Company] / [YYYY-MM-DD]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